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Ведомость контроля за рационом питания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14 марта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по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25 марта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питания:</w:t>
      </w:r>
      <w:r>
        <w:rPr>
          <w:rFonts w:hAnsi="Times New Roman" w:cs="Times New Roman"/>
          <w:color w:val="000000"/>
          <w:sz w:val="24"/>
          <w:szCs w:val="24"/>
        </w:rPr>
        <w:t>четырехразовое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Возрастная категория:</w:t>
      </w:r>
      <w:r>
        <w:rPr>
          <w:rFonts w:hAnsi="Times New Roman" w:cs="Times New Roman"/>
          <w:color w:val="000000"/>
          <w:sz w:val="24"/>
          <w:szCs w:val="24"/>
        </w:rPr>
        <w:t>3-7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группы пищевой продукции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 продукции в граммах г (нетто) согласно приложению 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пищевой продукции в нетто по дням в граммах на одного человека 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среднем за неделю (10 дней)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Отклонение от нормы в % (+/-)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Хлеб ржаной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Сыр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+ 18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Рекомендации по корректировке меню: </w:t>
      </w:r>
      <w:r>
        <w:rPr>
          <w:rFonts w:hAnsi="Times New Roman" w:cs="Times New Roman"/>
          <w:color w:val="000000"/>
          <w:sz w:val="24"/>
          <w:szCs w:val="24"/>
        </w:rPr>
        <w:t>не было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Подпись медицинского работника и дата: </w:t>
      </w:r>
      <w:r>
        <w:rPr>
          <w:rFonts w:hAnsi="Times New Roman" w:cs="Times New Roman"/>
          <w:color w:val="000000"/>
          <w:sz w:val="24"/>
          <w:szCs w:val="24"/>
        </w:rPr>
        <w:t>Золотухина</w:t>
      </w:r>
      <w:r>
        <w:rPr>
          <w:rFonts w:hAnsi="Times New Roman" w:cs="Times New Roman"/>
          <w:color w:val="000000"/>
          <w:sz w:val="24"/>
          <w:szCs w:val="24"/>
        </w:rPr>
        <w:t xml:space="preserve">    </w:t>
      </w:r>
      <w:r>
        <w:rPr>
          <w:rFonts w:hAnsi="Times New Roman" w:cs="Times New Roman"/>
          <w:color w:val="000000"/>
          <w:sz w:val="24"/>
          <w:szCs w:val="24"/>
        </w:rPr>
        <w:t> 25.03.2022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Подпись руководителя образовательной (оздоровительной) организации, организации по уходу и присмотру и дата ознакомления: </w:t>
      </w:r>
      <w:r>
        <w:rPr>
          <w:rFonts w:hAnsi="Times New Roman" w:cs="Times New Roman"/>
          <w:color w:val="000000"/>
          <w:sz w:val="24"/>
          <w:szCs w:val="24"/>
        </w:rPr>
        <w:t>Иванов</w:t>
      </w:r>
      <w:r>
        <w:rPr>
          <w:rFonts w:hAnsi="Times New Roman" w:cs="Times New Roman"/>
          <w:color w:val="000000"/>
          <w:sz w:val="24"/>
          <w:szCs w:val="24"/>
        </w:rPr>
        <w:t>     </w:t>
      </w:r>
      <w:r>
        <w:rPr>
          <w:rFonts w:hAnsi="Times New Roman" w:cs="Times New Roman"/>
          <w:color w:val="000000"/>
          <w:sz w:val="24"/>
          <w:szCs w:val="24"/>
        </w:rPr>
        <w:t>25.03.2022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Подпись ответственного лица за организацию питания и дата ознакомления, а также проведенной корректировки в соответствии с рекомендациями медицинского работника: </w:t>
      </w:r>
      <w:r>
        <w:rPr>
          <w:rFonts w:hAnsi="Times New Roman" w:cs="Times New Roman"/>
          <w:color w:val="000000"/>
          <w:sz w:val="24"/>
          <w:szCs w:val="24"/>
        </w:rPr>
        <w:t>Никитин</w:t>
      </w:r>
      <w:r>
        <w:rPr>
          <w:rFonts w:hAnsi="Times New Roman" w:cs="Times New Roman"/>
          <w:color w:val="000000"/>
          <w:sz w:val="24"/>
          <w:szCs w:val="24"/>
        </w:rPr>
        <w:t>   </w:t>
      </w:r>
      <w:r>
        <w:rPr>
          <w:rFonts w:hAnsi="Times New Roman" w:cs="Times New Roman"/>
          <w:color w:val="000000"/>
          <w:sz w:val="24"/>
          <w:szCs w:val="24"/>
        </w:rPr>
        <w:t xml:space="preserve"> 25.03.2022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ad9a4e471f745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